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DD" w:rsidRPr="0009488A" w:rsidRDefault="00F778DD" w:rsidP="002634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3DEC" w:rsidRPr="0009488A" w:rsidRDefault="00263406" w:rsidP="000948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9488A">
        <w:rPr>
          <w:rFonts w:ascii="Times New Roman" w:eastAsia="Times New Roman" w:hAnsi="Times New Roman" w:cs="Times New Roman"/>
          <w:b/>
          <w:bCs/>
          <w:sz w:val="32"/>
          <w:szCs w:val="32"/>
        </w:rPr>
        <w:t>Поряд</w:t>
      </w:r>
      <w:r w:rsidR="009B3DEC" w:rsidRPr="0009488A">
        <w:rPr>
          <w:rFonts w:ascii="Times New Roman" w:eastAsia="Times New Roman" w:hAnsi="Times New Roman" w:cs="Times New Roman"/>
          <w:b/>
          <w:bCs/>
          <w:sz w:val="32"/>
          <w:szCs w:val="32"/>
        </w:rPr>
        <w:t>ок</w:t>
      </w:r>
      <w:r w:rsidRPr="000948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ознакомления</w:t>
      </w:r>
    </w:p>
    <w:p w:rsidR="00263406" w:rsidRPr="0009488A" w:rsidRDefault="00263406" w:rsidP="000948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09488A">
        <w:rPr>
          <w:rFonts w:ascii="Times New Roman" w:eastAsia="Times New Roman" w:hAnsi="Times New Roman" w:cs="Times New Roman"/>
          <w:b/>
          <w:bCs/>
          <w:sz w:val="32"/>
          <w:szCs w:val="32"/>
        </w:rPr>
        <w:t>с материалами</w:t>
      </w:r>
      <w:r w:rsidR="009B3DEC" w:rsidRPr="000948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арбитражного</w:t>
      </w:r>
      <w:r w:rsidRPr="000948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дела</w:t>
      </w:r>
    </w:p>
    <w:p w:rsidR="00F778DD" w:rsidRPr="0009488A" w:rsidRDefault="00F778DD" w:rsidP="000948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263406" w:rsidRPr="00263406" w:rsidRDefault="00263406" w:rsidP="009B3DEC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В целях улучшения условий для реализации права заинтересованных лиц на ознакомление с материалами </w:t>
      </w:r>
      <w:r w:rsidR="00F778DD" w:rsidRPr="009B3DEC">
        <w:rPr>
          <w:rFonts w:ascii="Times New Roman" w:eastAsia="Times New Roman" w:hAnsi="Times New Roman" w:cs="Times New Roman"/>
          <w:sz w:val="24"/>
          <w:szCs w:val="24"/>
        </w:rPr>
        <w:t>арбитражных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 дел, в Арбитраж</w:t>
      </w:r>
      <w:r w:rsidR="00F778DD" w:rsidRPr="009B3DEC">
        <w:rPr>
          <w:rFonts w:ascii="Times New Roman" w:eastAsia="Times New Roman" w:hAnsi="Times New Roman" w:cs="Times New Roman"/>
          <w:sz w:val="24"/>
          <w:szCs w:val="24"/>
        </w:rPr>
        <w:t>е г.Астана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 вводится следующий порядок ознакомления с материалами </w:t>
      </w:r>
      <w:r w:rsidR="00F778DD" w:rsidRPr="009B3DEC">
        <w:rPr>
          <w:rFonts w:ascii="Times New Roman" w:eastAsia="Times New Roman" w:hAnsi="Times New Roman" w:cs="Times New Roman"/>
          <w:sz w:val="24"/>
          <w:szCs w:val="24"/>
        </w:rPr>
        <w:t>арбитражных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 дел, находящихся в производстве </w:t>
      </w:r>
      <w:r w:rsidR="00F778DD" w:rsidRPr="009B3DEC">
        <w:rPr>
          <w:rFonts w:ascii="Times New Roman" w:eastAsia="Times New Roman" w:hAnsi="Times New Roman" w:cs="Times New Roman"/>
          <w:sz w:val="24"/>
          <w:szCs w:val="24"/>
        </w:rPr>
        <w:t>арбитража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3406" w:rsidRPr="00263406" w:rsidRDefault="00263406" w:rsidP="009B3DEC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Право на ознакомление с </w:t>
      </w:r>
      <w:r w:rsidR="00F778DD" w:rsidRPr="009B3DEC">
        <w:rPr>
          <w:rFonts w:ascii="Times New Roman" w:eastAsia="Times New Roman" w:hAnsi="Times New Roman" w:cs="Times New Roman"/>
          <w:sz w:val="24"/>
          <w:szCs w:val="24"/>
        </w:rPr>
        <w:t>арбитражным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 делом возникает с момента вынесения определения о принятии искового заявления к производству Арбитража</w:t>
      </w:r>
      <w:r w:rsidR="00F778DD" w:rsidRPr="009B3DEC">
        <w:rPr>
          <w:rFonts w:ascii="Times New Roman" w:eastAsia="Times New Roman" w:hAnsi="Times New Roman" w:cs="Times New Roman"/>
          <w:sz w:val="24"/>
          <w:szCs w:val="24"/>
        </w:rPr>
        <w:t xml:space="preserve"> г.Астана (далее – Арбитраж)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3406" w:rsidRPr="00263406" w:rsidRDefault="00263406" w:rsidP="009B3DEC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материалами </w:t>
      </w:r>
      <w:r w:rsidR="00F778DD" w:rsidRPr="009B3DEC">
        <w:rPr>
          <w:rFonts w:ascii="Times New Roman" w:eastAsia="Times New Roman" w:hAnsi="Times New Roman" w:cs="Times New Roman"/>
          <w:sz w:val="24"/>
          <w:szCs w:val="24"/>
        </w:rPr>
        <w:t>арбитражных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 дел осуществляется на основании письменного заявления лица, обратившегося в </w:t>
      </w:r>
      <w:r w:rsidR="00F778DD" w:rsidRPr="009B3DE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>рбитраж.</w:t>
      </w:r>
    </w:p>
    <w:p w:rsidR="00263406" w:rsidRPr="00263406" w:rsidRDefault="00263406" w:rsidP="009B3DEC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производится с разрешения </w:t>
      </w:r>
      <w:r w:rsidR="00F778DD" w:rsidRPr="009B3DEC">
        <w:rPr>
          <w:rFonts w:ascii="Times New Roman" w:eastAsia="Times New Roman" w:hAnsi="Times New Roman" w:cs="Times New Roman"/>
          <w:sz w:val="24"/>
          <w:szCs w:val="24"/>
        </w:rPr>
        <w:t>арбитра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, в производстве которого находится (находилось) </w:t>
      </w:r>
      <w:r w:rsidR="00F778DD" w:rsidRPr="009B3DEC">
        <w:rPr>
          <w:rFonts w:ascii="Times New Roman" w:eastAsia="Times New Roman" w:hAnsi="Times New Roman" w:cs="Times New Roman"/>
          <w:sz w:val="24"/>
          <w:szCs w:val="24"/>
        </w:rPr>
        <w:t>арбитражное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 дело, замещающего </w:t>
      </w:r>
      <w:r w:rsidR="00F778DD" w:rsidRPr="009B3DEC">
        <w:rPr>
          <w:rFonts w:ascii="Times New Roman" w:eastAsia="Times New Roman" w:hAnsi="Times New Roman" w:cs="Times New Roman"/>
          <w:sz w:val="24"/>
          <w:szCs w:val="24"/>
        </w:rPr>
        <w:t>арбитра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, а в их отсутствие - председателя </w:t>
      </w:r>
      <w:r w:rsidR="00F778DD" w:rsidRPr="009B3DEC">
        <w:rPr>
          <w:rFonts w:ascii="Times New Roman" w:eastAsia="Times New Roman" w:hAnsi="Times New Roman" w:cs="Times New Roman"/>
          <w:sz w:val="24"/>
          <w:szCs w:val="24"/>
        </w:rPr>
        <w:t>Арбитража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3406" w:rsidRPr="00263406" w:rsidRDefault="00263406" w:rsidP="009B3DEC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Записаться на ознакомление с материалами </w:t>
      </w:r>
      <w:r w:rsidR="00F778DD" w:rsidRPr="009B3DEC">
        <w:rPr>
          <w:rFonts w:ascii="Times New Roman" w:eastAsia="Times New Roman" w:hAnsi="Times New Roman" w:cs="Times New Roman"/>
          <w:sz w:val="24"/>
          <w:szCs w:val="24"/>
        </w:rPr>
        <w:t>арбитражных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 дел можно направив заявление (ходатайство) </w:t>
      </w:r>
      <w:r w:rsidR="00F778DD" w:rsidRPr="009B3DEC">
        <w:rPr>
          <w:rFonts w:ascii="Times New Roman" w:eastAsia="Times New Roman" w:hAnsi="Times New Roman" w:cs="Times New Roman"/>
          <w:sz w:val="24"/>
          <w:szCs w:val="24"/>
        </w:rPr>
        <w:t>в секретариат Арбитража.</w:t>
      </w:r>
    </w:p>
    <w:p w:rsidR="00263406" w:rsidRPr="00263406" w:rsidRDefault="00263406" w:rsidP="009B3DEC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3406">
        <w:rPr>
          <w:rFonts w:ascii="Times New Roman" w:eastAsia="Times New Roman" w:hAnsi="Times New Roman" w:cs="Times New Roman"/>
          <w:sz w:val="24"/>
          <w:szCs w:val="24"/>
        </w:rPr>
        <w:t>Заявление (ходатайство) об ознакомлении с материалами судебного дела должно быть подписано заявителем или иным лицом с приложением документа, подтверждающего полномочия на ознакомление с материалами дела.</w:t>
      </w:r>
    </w:p>
    <w:p w:rsidR="00263406" w:rsidRPr="00263406" w:rsidRDefault="00263406" w:rsidP="009B3DEC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Лицу, заявившему об ознакомлении с материалами дела, </w:t>
      </w:r>
      <w:r w:rsidR="00F778DD" w:rsidRPr="009B3DEC">
        <w:rPr>
          <w:rFonts w:ascii="Times New Roman" w:eastAsia="Times New Roman" w:hAnsi="Times New Roman" w:cs="Times New Roman"/>
          <w:sz w:val="24"/>
          <w:szCs w:val="24"/>
        </w:rPr>
        <w:t xml:space="preserve">специалистом секретариата Арбитража 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выдается </w:t>
      </w:r>
      <w:r w:rsidR="00F778DD" w:rsidRPr="009B3DEC">
        <w:rPr>
          <w:rFonts w:ascii="Times New Roman" w:eastAsia="Times New Roman" w:hAnsi="Times New Roman" w:cs="Times New Roman"/>
          <w:sz w:val="24"/>
          <w:szCs w:val="24"/>
        </w:rPr>
        <w:t xml:space="preserve">арбитражное 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дело для ознакомления на 4 (четвертый) рабочий день после поступления ходатайства в </w:t>
      </w:r>
      <w:r w:rsidR="00F778DD" w:rsidRPr="009B3DEC">
        <w:rPr>
          <w:rFonts w:ascii="Times New Roman" w:eastAsia="Times New Roman" w:hAnsi="Times New Roman" w:cs="Times New Roman"/>
          <w:sz w:val="24"/>
          <w:szCs w:val="24"/>
        </w:rPr>
        <w:t>Арбитраж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3406" w:rsidRPr="00263406" w:rsidRDefault="00263406" w:rsidP="009B3DEC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В случае подачи заявления (ходатайства) в электронном виде, датой поступления заявления (ходатайства) в </w:t>
      </w:r>
      <w:r w:rsidR="007E0A96" w:rsidRPr="009B3DEC">
        <w:rPr>
          <w:rFonts w:ascii="Times New Roman" w:eastAsia="Times New Roman" w:hAnsi="Times New Roman" w:cs="Times New Roman"/>
          <w:sz w:val="24"/>
          <w:szCs w:val="24"/>
        </w:rPr>
        <w:t>арбитраж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 считается дата направления непосредственно Арбитраж</w:t>
      </w:r>
      <w:r w:rsidR="007E0A96" w:rsidRPr="009B3DEC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 уведомления о получении данного заявления (ходатайства).</w:t>
      </w:r>
    </w:p>
    <w:p w:rsidR="00263406" w:rsidRPr="009B3DEC" w:rsidRDefault="00263406" w:rsidP="009B3DEC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Работник </w:t>
      </w:r>
      <w:r w:rsidR="007E0A96" w:rsidRPr="009B3DEC">
        <w:rPr>
          <w:rFonts w:ascii="Times New Roman" w:eastAsia="Times New Roman" w:hAnsi="Times New Roman" w:cs="Times New Roman"/>
          <w:sz w:val="24"/>
          <w:szCs w:val="24"/>
        </w:rPr>
        <w:t xml:space="preserve">секретариата 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в день поступления заявления об ознакомлении с материалами судебного дела регистрирует данное заявление по номеру дела как ходатайство об ознакомлении с материалами дела, после чего заявление передается </w:t>
      </w:r>
      <w:r w:rsidR="007E0A96" w:rsidRPr="009B3DEC">
        <w:rPr>
          <w:rFonts w:ascii="Times New Roman" w:eastAsia="Times New Roman" w:hAnsi="Times New Roman" w:cs="Times New Roman"/>
          <w:sz w:val="24"/>
          <w:szCs w:val="24"/>
        </w:rPr>
        <w:t>арбитру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, в производстве которого находится </w:t>
      </w:r>
      <w:r w:rsidR="007E0A96" w:rsidRPr="009B3DEC">
        <w:rPr>
          <w:rFonts w:ascii="Times New Roman" w:eastAsia="Times New Roman" w:hAnsi="Times New Roman" w:cs="Times New Roman"/>
          <w:sz w:val="24"/>
          <w:szCs w:val="24"/>
        </w:rPr>
        <w:t>арбитражное д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>ело</w:t>
      </w:r>
      <w:r w:rsidR="007E0A96" w:rsidRPr="009B3DEC">
        <w:rPr>
          <w:rFonts w:ascii="Times New Roman" w:eastAsia="Times New Roman" w:hAnsi="Times New Roman" w:cs="Times New Roman"/>
          <w:sz w:val="24"/>
          <w:szCs w:val="24"/>
        </w:rPr>
        <w:t xml:space="preserve"> (если дело находится в архиве, вопрос об ознакомлении передается в компетенцию председателю Арбитража)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3406" w:rsidRPr="00263406" w:rsidRDefault="00263406" w:rsidP="009B3DEC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материалами </w:t>
      </w:r>
      <w:r w:rsidR="007E0A96" w:rsidRPr="009B3DEC">
        <w:rPr>
          <w:rFonts w:ascii="Times New Roman" w:eastAsia="Times New Roman" w:hAnsi="Times New Roman" w:cs="Times New Roman"/>
          <w:sz w:val="24"/>
          <w:szCs w:val="24"/>
        </w:rPr>
        <w:t>арбитражных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 дел производится по понедельникам - четвергам с 14.30 до 17.00, по пятницам и предпраздничным дням - с 14.30 до 15.45 в специально отведенном помещении </w:t>
      </w:r>
      <w:r w:rsidR="007E0A96" w:rsidRPr="009B3DEC">
        <w:rPr>
          <w:rFonts w:ascii="Times New Roman" w:eastAsia="Times New Roman" w:hAnsi="Times New Roman" w:cs="Times New Roman"/>
          <w:sz w:val="24"/>
          <w:szCs w:val="24"/>
        </w:rPr>
        <w:t>арбитража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>, оснащенном телефонной связью и оборудованном средствами видеозаписи.</w:t>
      </w:r>
    </w:p>
    <w:p w:rsidR="00263406" w:rsidRPr="00263406" w:rsidRDefault="00263406" w:rsidP="009B3DEC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В случае необходимости продолжения ознакомления с </w:t>
      </w:r>
      <w:r w:rsidR="007E0A96" w:rsidRPr="009B3DEC">
        <w:rPr>
          <w:rFonts w:ascii="Times New Roman" w:eastAsia="Times New Roman" w:hAnsi="Times New Roman" w:cs="Times New Roman"/>
          <w:sz w:val="24"/>
          <w:szCs w:val="24"/>
        </w:rPr>
        <w:t>арбитражным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 делом лицу, заявившему ходатайство, или его представителю, с разрешения </w:t>
      </w:r>
      <w:r w:rsidR="007E0A96" w:rsidRPr="009B3DEC">
        <w:rPr>
          <w:rFonts w:ascii="Times New Roman" w:eastAsia="Times New Roman" w:hAnsi="Times New Roman" w:cs="Times New Roman"/>
          <w:sz w:val="24"/>
          <w:szCs w:val="24"/>
        </w:rPr>
        <w:t>арбитра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>, в производстве которого находится (находилось) дело, замещающего судьи, а в их отсутствие - председателя, дополнительно назначается день и время ознакомления.</w:t>
      </w:r>
    </w:p>
    <w:p w:rsidR="00263406" w:rsidRPr="00263406" w:rsidRDefault="00263406" w:rsidP="009B3DEC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материалами </w:t>
      </w:r>
      <w:r w:rsidR="007E0A96" w:rsidRPr="009B3DEC">
        <w:rPr>
          <w:rFonts w:ascii="Times New Roman" w:eastAsia="Times New Roman" w:hAnsi="Times New Roman" w:cs="Times New Roman"/>
          <w:sz w:val="24"/>
          <w:szCs w:val="24"/>
        </w:rPr>
        <w:t>арбитражных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 дел производится под контролем специально назначенного для этого работника </w:t>
      </w:r>
      <w:r w:rsidR="007E0A96" w:rsidRPr="009B3DEC">
        <w:rPr>
          <w:rFonts w:ascii="Times New Roman" w:eastAsia="Times New Roman" w:hAnsi="Times New Roman" w:cs="Times New Roman"/>
          <w:sz w:val="24"/>
          <w:szCs w:val="24"/>
        </w:rPr>
        <w:t>арбитража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>, ответственного за ознакомление.</w:t>
      </w:r>
    </w:p>
    <w:p w:rsidR="00263406" w:rsidRPr="00263406" w:rsidRDefault="00263406" w:rsidP="009B3DEC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Лицо, ответственное за ознакомление отражает факт ознакомления в Журнале ознакомления с материалами дела и выдачи копий </w:t>
      </w:r>
      <w:r w:rsidR="00BC605E" w:rsidRPr="009B3DEC">
        <w:rPr>
          <w:rFonts w:ascii="Times New Roman" w:eastAsia="Times New Roman" w:hAnsi="Times New Roman" w:cs="Times New Roman"/>
          <w:sz w:val="24"/>
          <w:szCs w:val="24"/>
        </w:rPr>
        <w:t>арбитражных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 актов (приложение N 1).</w:t>
      </w:r>
    </w:p>
    <w:p w:rsidR="00263406" w:rsidRPr="00263406" w:rsidRDefault="00263406" w:rsidP="002634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В заявлении должны быть указаны номер судебного дела и процессуальное положение заявителя, фамилия и инициалы </w:t>
      </w:r>
      <w:r w:rsidR="00BC605E" w:rsidRPr="009B3DEC">
        <w:rPr>
          <w:rFonts w:ascii="Times New Roman" w:eastAsia="Times New Roman" w:hAnsi="Times New Roman" w:cs="Times New Roman"/>
          <w:sz w:val="24"/>
          <w:szCs w:val="24"/>
        </w:rPr>
        <w:t>арбитра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>, в производстве которого находится (находилось) дело.</w:t>
      </w:r>
    </w:p>
    <w:p w:rsidR="00263406" w:rsidRPr="00263406" w:rsidRDefault="00BC605E" w:rsidP="009B3DEC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3DEC">
        <w:rPr>
          <w:rFonts w:ascii="Times New Roman" w:eastAsia="Times New Roman" w:hAnsi="Times New Roman" w:cs="Times New Roman"/>
          <w:sz w:val="24"/>
          <w:szCs w:val="24"/>
        </w:rPr>
        <w:t>Арбитражное</w:t>
      </w:r>
      <w:r w:rsidR="00263406" w:rsidRPr="00263406">
        <w:rPr>
          <w:rFonts w:ascii="Times New Roman" w:eastAsia="Times New Roman" w:hAnsi="Times New Roman" w:cs="Times New Roman"/>
          <w:sz w:val="24"/>
          <w:szCs w:val="24"/>
        </w:rPr>
        <w:t xml:space="preserve"> дело может быть предоставлено для ознакомления только после его надлежащего оформления: дело должно быть прошито и пронумеровано, содержать опись документов, подшитых в дело.</w:t>
      </w:r>
    </w:p>
    <w:p w:rsidR="00263406" w:rsidRPr="00263406" w:rsidRDefault="00263406" w:rsidP="009B3DEC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34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случае ознакомления с материалами многотомного дела может составляться график ознакомления, в котором указываются даты и число томов для ознакомления на каждый день. При ознакомлении с материалами многотомного дела, выдается по одному тому поочередно. График согласовывается с </w:t>
      </w:r>
      <w:r w:rsidR="00BC605E" w:rsidRPr="009B3DEC">
        <w:rPr>
          <w:rFonts w:ascii="Times New Roman" w:eastAsia="Times New Roman" w:hAnsi="Times New Roman" w:cs="Times New Roman"/>
          <w:sz w:val="24"/>
          <w:szCs w:val="24"/>
        </w:rPr>
        <w:t>председателем Арбитража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3406" w:rsidRPr="00263406" w:rsidRDefault="00263406" w:rsidP="009B3DEC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В случае неявки лица, заявившего ходатайство, или его представителя для ознакомления с </w:t>
      </w:r>
      <w:r w:rsidR="00BC605E" w:rsidRPr="009B3DEC">
        <w:rPr>
          <w:rFonts w:ascii="Times New Roman" w:eastAsia="Times New Roman" w:hAnsi="Times New Roman" w:cs="Times New Roman"/>
          <w:sz w:val="24"/>
          <w:szCs w:val="24"/>
        </w:rPr>
        <w:t>арбитражным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 делом на 4 рабочий день после подачи ходатайства в </w:t>
      </w:r>
      <w:r w:rsidR="00BC605E" w:rsidRPr="009B3DEC">
        <w:rPr>
          <w:rFonts w:ascii="Times New Roman" w:eastAsia="Times New Roman" w:hAnsi="Times New Roman" w:cs="Times New Roman"/>
          <w:sz w:val="24"/>
          <w:szCs w:val="24"/>
        </w:rPr>
        <w:t>Арбитраж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 или в день, установленный графиком, последующее ознакомление с </w:t>
      </w:r>
      <w:r w:rsidR="00BC605E" w:rsidRPr="009B3DEC">
        <w:rPr>
          <w:rFonts w:ascii="Times New Roman" w:eastAsia="Times New Roman" w:hAnsi="Times New Roman" w:cs="Times New Roman"/>
          <w:sz w:val="24"/>
          <w:szCs w:val="24"/>
        </w:rPr>
        <w:t>арбитражным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 делом производится на основании вновь поданного ходатайства.</w:t>
      </w:r>
    </w:p>
    <w:p w:rsidR="00263406" w:rsidRPr="00263406" w:rsidRDefault="00263406" w:rsidP="009B3DEC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Лицо, ответственное за ознакомление, по завершении ознакомления с </w:t>
      </w:r>
      <w:r w:rsidR="00BC605E" w:rsidRPr="009B3DEC">
        <w:rPr>
          <w:rFonts w:ascii="Times New Roman" w:eastAsia="Times New Roman" w:hAnsi="Times New Roman" w:cs="Times New Roman"/>
          <w:sz w:val="24"/>
          <w:szCs w:val="24"/>
        </w:rPr>
        <w:t>арбитражным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 делом проверяет дело на его целостность в соответствии с описью документов дела, отсутствие в документах исправлений и дописок.</w:t>
      </w:r>
    </w:p>
    <w:p w:rsidR="00263406" w:rsidRPr="00263406" w:rsidRDefault="00263406" w:rsidP="009B3DEC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Лицо, знакомящееся с </w:t>
      </w:r>
      <w:r w:rsidR="00BC605E" w:rsidRPr="009B3DEC">
        <w:rPr>
          <w:rFonts w:ascii="Times New Roman" w:eastAsia="Times New Roman" w:hAnsi="Times New Roman" w:cs="Times New Roman"/>
          <w:sz w:val="24"/>
          <w:szCs w:val="24"/>
        </w:rPr>
        <w:t>арбитражным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 делом, должно лично сделать письменную отметку об ознакомлении с делом на документе (заявлении), послужившим основанием для допуска к ознакомлению, в журнале ознакомления с материалами дела и выдачи копий судебных актов, и на внутренней стороне обложки каждого тома судебного дела в разделе «Ознакомление с материалами дела».</w:t>
      </w:r>
    </w:p>
    <w:p w:rsidR="00263406" w:rsidRPr="00263406" w:rsidRDefault="00263406" w:rsidP="009B3DEC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Отказ </w:t>
      </w:r>
      <w:r w:rsidR="00BC605E" w:rsidRPr="009B3DEC">
        <w:rPr>
          <w:rFonts w:ascii="Times New Roman" w:eastAsia="Times New Roman" w:hAnsi="Times New Roman" w:cs="Times New Roman"/>
          <w:sz w:val="24"/>
          <w:szCs w:val="24"/>
        </w:rPr>
        <w:t>от указанной записи фиксируется работником секретариата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, о чем делается отметка на внутренней стороне обложки </w:t>
      </w:r>
      <w:r w:rsidR="00BC605E" w:rsidRPr="009B3DEC">
        <w:rPr>
          <w:rFonts w:ascii="Times New Roman" w:eastAsia="Times New Roman" w:hAnsi="Times New Roman" w:cs="Times New Roman"/>
          <w:sz w:val="24"/>
          <w:szCs w:val="24"/>
        </w:rPr>
        <w:t xml:space="preserve">арбитражного 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>дела.</w:t>
      </w:r>
    </w:p>
    <w:p w:rsidR="00263406" w:rsidRPr="00263406" w:rsidRDefault="00263406" w:rsidP="003F4FCD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3406">
        <w:rPr>
          <w:rFonts w:ascii="Times New Roman" w:eastAsia="Times New Roman" w:hAnsi="Times New Roman" w:cs="Times New Roman"/>
          <w:sz w:val="24"/>
          <w:szCs w:val="24"/>
        </w:rPr>
        <w:t>После оформления записи об ознакомлении лицо, ответственное за ознакомление</w:t>
      </w:r>
      <w:r w:rsidR="003F4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передает </w:t>
      </w:r>
      <w:r w:rsidR="009B3DEC" w:rsidRPr="009B3DEC">
        <w:rPr>
          <w:rFonts w:ascii="Times New Roman" w:eastAsia="Times New Roman" w:hAnsi="Times New Roman" w:cs="Times New Roman"/>
          <w:sz w:val="24"/>
          <w:szCs w:val="24"/>
        </w:rPr>
        <w:t>арбитражное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 xml:space="preserve"> дело вместе с заявлением об ознакомлении</w:t>
      </w:r>
      <w:r w:rsidR="009B3DEC" w:rsidRPr="009B3DEC">
        <w:rPr>
          <w:rFonts w:ascii="Times New Roman" w:eastAsia="Times New Roman" w:hAnsi="Times New Roman" w:cs="Times New Roman"/>
          <w:sz w:val="24"/>
          <w:szCs w:val="24"/>
        </w:rPr>
        <w:t xml:space="preserve"> в архив</w:t>
      </w:r>
      <w:r w:rsidRPr="002634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FCD" w:rsidRDefault="003F4FCD" w:rsidP="002634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</w:rPr>
      </w:pPr>
    </w:p>
    <w:p w:rsidR="00263406" w:rsidRPr="00263406" w:rsidRDefault="00263406" w:rsidP="002634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263406">
        <w:rPr>
          <w:rFonts w:ascii="Times New Roman" w:eastAsia="Times New Roman" w:hAnsi="Times New Roman" w:cs="Times New Roman"/>
          <w:b/>
          <w:bCs/>
          <w:sz w:val="16"/>
        </w:rPr>
        <w:t>ЖУРНАЛ</w:t>
      </w:r>
    </w:p>
    <w:p w:rsidR="00263406" w:rsidRPr="00263406" w:rsidRDefault="00263406" w:rsidP="002634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263406">
        <w:rPr>
          <w:rFonts w:ascii="Times New Roman" w:eastAsia="Times New Roman" w:hAnsi="Times New Roman" w:cs="Times New Roman"/>
          <w:b/>
          <w:bCs/>
          <w:sz w:val="16"/>
        </w:rPr>
        <w:t xml:space="preserve">ознакомления с материалами </w:t>
      </w:r>
      <w:r w:rsidR="009B3DEC">
        <w:rPr>
          <w:rFonts w:ascii="Times New Roman" w:eastAsia="Times New Roman" w:hAnsi="Times New Roman" w:cs="Times New Roman"/>
          <w:b/>
          <w:bCs/>
          <w:sz w:val="16"/>
        </w:rPr>
        <w:t>арбитражного дела</w:t>
      </w:r>
    </w:p>
    <w:tbl>
      <w:tblPr>
        <w:tblW w:w="9486" w:type="dxa"/>
        <w:tblCellMar>
          <w:left w:w="0" w:type="dxa"/>
          <w:right w:w="0" w:type="dxa"/>
        </w:tblCellMar>
        <w:tblLook w:val="04A0"/>
      </w:tblPr>
      <w:tblGrid>
        <w:gridCol w:w="514"/>
        <w:gridCol w:w="1459"/>
        <w:gridCol w:w="1276"/>
        <w:gridCol w:w="567"/>
        <w:gridCol w:w="1417"/>
        <w:gridCol w:w="1985"/>
        <w:gridCol w:w="2268"/>
      </w:tblGrid>
      <w:tr w:rsidR="00263406" w:rsidRPr="00263406" w:rsidTr="00BC605E">
        <w:tc>
          <w:tcPr>
            <w:tcW w:w="514" w:type="dxa"/>
            <w:tcBorders>
              <w:top w:val="dotted" w:sz="2" w:space="0" w:color="D3D3D3"/>
              <w:left w:val="dotted" w:sz="2" w:space="0" w:color="D3D3D3"/>
              <w:bottom w:val="dotted" w:sz="4" w:space="0" w:color="D3D3D3"/>
              <w:right w:val="dotted" w:sz="2" w:space="0" w:color="D3D3D3"/>
            </w:tcBorders>
            <w:shd w:val="clear" w:color="auto" w:fill="auto"/>
            <w:tcMar>
              <w:top w:w="78" w:type="dxa"/>
              <w:left w:w="130" w:type="dxa"/>
              <w:bottom w:w="39" w:type="dxa"/>
              <w:right w:w="130" w:type="dxa"/>
            </w:tcMar>
            <w:hideMark/>
          </w:tcPr>
          <w:p w:rsidR="00263406" w:rsidRPr="00263406" w:rsidRDefault="00263406" w:rsidP="002634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3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N п/п</w:t>
            </w:r>
          </w:p>
        </w:tc>
        <w:tc>
          <w:tcPr>
            <w:tcW w:w="1459" w:type="dxa"/>
            <w:tcBorders>
              <w:top w:val="dotted" w:sz="2" w:space="0" w:color="D3D3D3"/>
              <w:left w:val="dotted" w:sz="2" w:space="0" w:color="D3D3D3"/>
              <w:bottom w:val="dotted" w:sz="4" w:space="0" w:color="D3D3D3"/>
              <w:right w:val="dotted" w:sz="2" w:space="0" w:color="D3D3D3"/>
            </w:tcBorders>
            <w:shd w:val="clear" w:color="auto" w:fill="auto"/>
            <w:tcMar>
              <w:top w:w="78" w:type="dxa"/>
              <w:left w:w="130" w:type="dxa"/>
              <w:bottom w:w="39" w:type="dxa"/>
              <w:right w:w="130" w:type="dxa"/>
            </w:tcMar>
            <w:hideMark/>
          </w:tcPr>
          <w:p w:rsidR="00263406" w:rsidRPr="00263406" w:rsidRDefault="00263406" w:rsidP="003F4F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3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Дата подачи заявления на ознакомление</w:t>
            </w:r>
          </w:p>
        </w:tc>
        <w:tc>
          <w:tcPr>
            <w:tcW w:w="1276" w:type="dxa"/>
            <w:tcBorders>
              <w:top w:val="dotted" w:sz="2" w:space="0" w:color="D3D3D3"/>
              <w:left w:val="dotted" w:sz="2" w:space="0" w:color="D3D3D3"/>
              <w:bottom w:val="dotted" w:sz="4" w:space="0" w:color="D3D3D3"/>
              <w:right w:val="dotted" w:sz="2" w:space="0" w:color="D3D3D3"/>
            </w:tcBorders>
            <w:shd w:val="clear" w:color="auto" w:fill="auto"/>
            <w:tcMar>
              <w:top w:w="78" w:type="dxa"/>
              <w:left w:w="130" w:type="dxa"/>
              <w:bottom w:w="39" w:type="dxa"/>
              <w:right w:w="130" w:type="dxa"/>
            </w:tcMar>
            <w:hideMark/>
          </w:tcPr>
          <w:p w:rsidR="00263406" w:rsidRPr="00263406" w:rsidRDefault="00263406" w:rsidP="002634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3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Ф.И.О. заявителя/ наименование организации</w:t>
            </w:r>
          </w:p>
        </w:tc>
        <w:tc>
          <w:tcPr>
            <w:tcW w:w="567" w:type="dxa"/>
            <w:tcBorders>
              <w:top w:val="dotted" w:sz="2" w:space="0" w:color="D3D3D3"/>
              <w:left w:val="dotted" w:sz="2" w:space="0" w:color="D3D3D3"/>
              <w:bottom w:val="dotted" w:sz="4" w:space="0" w:color="D3D3D3"/>
              <w:right w:val="dotted" w:sz="2" w:space="0" w:color="D3D3D3"/>
            </w:tcBorders>
            <w:shd w:val="clear" w:color="auto" w:fill="auto"/>
            <w:tcMar>
              <w:top w:w="78" w:type="dxa"/>
              <w:left w:w="130" w:type="dxa"/>
              <w:bottom w:w="39" w:type="dxa"/>
              <w:right w:w="130" w:type="dxa"/>
            </w:tcMar>
            <w:hideMark/>
          </w:tcPr>
          <w:p w:rsidR="00263406" w:rsidRPr="00263406" w:rsidRDefault="00263406" w:rsidP="002634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3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N дела</w:t>
            </w:r>
          </w:p>
        </w:tc>
        <w:tc>
          <w:tcPr>
            <w:tcW w:w="1417" w:type="dxa"/>
            <w:tcBorders>
              <w:top w:val="dotted" w:sz="2" w:space="0" w:color="D3D3D3"/>
              <w:left w:val="dotted" w:sz="2" w:space="0" w:color="D3D3D3"/>
              <w:bottom w:val="dotted" w:sz="4" w:space="0" w:color="D3D3D3"/>
              <w:right w:val="dotted" w:sz="2" w:space="0" w:color="D3D3D3"/>
            </w:tcBorders>
            <w:shd w:val="clear" w:color="auto" w:fill="auto"/>
            <w:tcMar>
              <w:top w:w="78" w:type="dxa"/>
              <w:left w:w="130" w:type="dxa"/>
              <w:bottom w:w="39" w:type="dxa"/>
              <w:right w:w="130" w:type="dxa"/>
            </w:tcMar>
            <w:hideMark/>
          </w:tcPr>
          <w:p w:rsidR="00263406" w:rsidRPr="00263406" w:rsidRDefault="00263406" w:rsidP="003F4F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3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Дата ознакомления</w:t>
            </w:r>
          </w:p>
        </w:tc>
        <w:tc>
          <w:tcPr>
            <w:tcW w:w="1985" w:type="dxa"/>
            <w:tcBorders>
              <w:top w:val="dotted" w:sz="2" w:space="0" w:color="D3D3D3"/>
              <w:left w:val="dotted" w:sz="2" w:space="0" w:color="D3D3D3"/>
              <w:bottom w:val="dotted" w:sz="4" w:space="0" w:color="D3D3D3"/>
              <w:right w:val="dotted" w:sz="2" w:space="0" w:color="D3D3D3"/>
            </w:tcBorders>
            <w:shd w:val="clear" w:color="auto" w:fill="auto"/>
            <w:tcMar>
              <w:top w:w="78" w:type="dxa"/>
              <w:left w:w="130" w:type="dxa"/>
              <w:bottom w:w="39" w:type="dxa"/>
              <w:right w:w="130" w:type="dxa"/>
            </w:tcMar>
            <w:hideMark/>
          </w:tcPr>
          <w:p w:rsidR="00263406" w:rsidRPr="00263406" w:rsidRDefault="00263406" w:rsidP="003F4F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3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Ф.И.О. лица и подпись, ознакомившегося с делом</w:t>
            </w:r>
          </w:p>
        </w:tc>
        <w:tc>
          <w:tcPr>
            <w:tcW w:w="2268" w:type="dxa"/>
            <w:tcBorders>
              <w:top w:val="dotted" w:sz="2" w:space="0" w:color="D3D3D3"/>
              <w:left w:val="dotted" w:sz="2" w:space="0" w:color="D3D3D3"/>
              <w:bottom w:val="dotted" w:sz="4" w:space="0" w:color="D3D3D3"/>
              <w:right w:val="dotted" w:sz="2" w:space="0" w:color="D3D3D3"/>
            </w:tcBorders>
            <w:shd w:val="clear" w:color="auto" w:fill="auto"/>
            <w:tcMar>
              <w:top w:w="78" w:type="dxa"/>
              <w:left w:w="130" w:type="dxa"/>
              <w:bottom w:w="39" w:type="dxa"/>
              <w:right w:w="130" w:type="dxa"/>
            </w:tcMar>
            <w:hideMark/>
          </w:tcPr>
          <w:p w:rsidR="00263406" w:rsidRPr="00263406" w:rsidRDefault="00263406" w:rsidP="003F4F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3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Ф.И.О. лица и подпись, ответственного за ознакомление </w:t>
            </w:r>
          </w:p>
        </w:tc>
      </w:tr>
      <w:tr w:rsidR="00263406" w:rsidRPr="00263406" w:rsidTr="00BC605E">
        <w:tc>
          <w:tcPr>
            <w:tcW w:w="514" w:type="dxa"/>
            <w:tcBorders>
              <w:top w:val="dotted" w:sz="2" w:space="0" w:color="D3D3D3"/>
              <w:left w:val="dotted" w:sz="2" w:space="0" w:color="D3D3D3"/>
              <w:bottom w:val="dotted" w:sz="4" w:space="0" w:color="D3D3D3"/>
              <w:right w:val="dotted" w:sz="2" w:space="0" w:color="D3D3D3"/>
            </w:tcBorders>
            <w:shd w:val="clear" w:color="auto" w:fill="auto"/>
            <w:tcMar>
              <w:top w:w="78" w:type="dxa"/>
              <w:left w:w="130" w:type="dxa"/>
              <w:bottom w:w="39" w:type="dxa"/>
              <w:right w:w="130" w:type="dxa"/>
            </w:tcMar>
            <w:hideMark/>
          </w:tcPr>
          <w:p w:rsidR="00263406" w:rsidRPr="00263406" w:rsidRDefault="00263406" w:rsidP="002634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3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1459" w:type="dxa"/>
            <w:tcBorders>
              <w:top w:val="dotted" w:sz="2" w:space="0" w:color="D3D3D3"/>
              <w:left w:val="dotted" w:sz="2" w:space="0" w:color="D3D3D3"/>
              <w:bottom w:val="dotted" w:sz="4" w:space="0" w:color="D3D3D3"/>
              <w:right w:val="dotted" w:sz="2" w:space="0" w:color="D3D3D3"/>
            </w:tcBorders>
            <w:shd w:val="clear" w:color="auto" w:fill="auto"/>
            <w:tcMar>
              <w:top w:w="78" w:type="dxa"/>
              <w:left w:w="130" w:type="dxa"/>
              <w:bottom w:w="39" w:type="dxa"/>
              <w:right w:w="130" w:type="dxa"/>
            </w:tcMar>
            <w:hideMark/>
          </w:tcPr>
          <w:p w:rsidR="00263406" w:rsidRPr="00263406" w:rsidRDefault="00263406" w:rsidP="002634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3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1276" w:type="dxa"/>
            <w:tcBorders>
              <w:top w:val="dotted" w:sz="2" w:space="0" w:color="D3D3D3"/>
              <w:left w:val="dotted" w:sz="2" w:space="0" w:color="D3D3D3"/>
              <w:bottom w:val="dotted" w:sz="4" w:space="0" w:color="D3D3D3"/>
              <w:right w:val="dotted" w:sz="2" w:space="0" w:color="D3D3D3"/>
            </w:tcBorders>
            <w:shd w:val="clear" w:color="auto" w:fill="auto"/>
            <w:tcMar>
              <w:top w:w="78" w:type="dxa"/>
              <w:left w:w="130" w:type="dxa"/>
              <w:bottom w:w="39" w:type="dxa"/>
              <w:right w:w="130" w:type="dxa"/>
            </w:tcMar>
            <w:hideMark/>
          </w:tcPr>
          <w:p w:rsidR="00263406" w:rsidRPr="00263406" w:rsidRDefault="00263406" w:rsidP="002634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3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567" w:type="dxa"/>
            <w:tcBorders>
              <w:top w:val="dotted" w:sz="2" w:space="0" w:color="D3D3D3"/>
              <w:left w:val="dotted" w:sz="2" w:space="0" w:color="D3D3D3"/>
              <w:bottom w:val="dotted" w:sz="4" w:space="0" w:color="D3D3D3"/>
              <w:right w:val="dotted" w:sz="2" w:space="0" w:color="D3D3D3"/>
            </w:tcBorders>
            <w:shd w:val="clear" w:color="auto" w:fill="auto"/>
            <w:tcMar>
              <w:top w:w="78" w:type="dxa"/>
              <w:left w:w="130" w:type="dxa"/>
              <w:bottom w:w="39" w:type="dxa"/>
              <w:right w:w="130" w:type="dxa"/>
            </w:tcMar>
            <w:hideMark/>
          </w:tcPr>
          <w:p w:rsidR="00263406" w:rsidRPr="00263406" w:rsidRDefault="00263406" w:rsidP="002634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3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1417" w:type="dxa"/>
            <w:tcBorders>
              <w:top w:val="dotted" w:sz="2" w:space="0" w:color="D3D3D3"/>
              <w:left w:val="dotted" w:sz="2" w:space="0" w:color="D3D3D3"/>
              <w:bottom w:val="dotted" w:sz="4" w:space="0" w:color="D3D3D3"/>
              <w:right w:val="dotted" w:sz="2" w:space="0" w:color="D3D3D3"/>
            </w:tcBorders>
            <w:shd w:val="clear" w:color="auto" w:fill="auto"/>
            <w:tcMar>
              <w:top w:w="78" w:type="dxa"/>
              <w:left w:w="130" w:type="dxa"/>
              <w:bottom w:w="39" w:type="dxa"/>
              <w:right w:w="130" w:type="dxa"/>
            </w:tcMar>
            <w:hideMark/>
          </w:tcPr>
          <w:p w:rsidR="00263406" w:rsidRPr="00263406" w:rsidRDefault="00263406" w:rsidP="002634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3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1985" w:type="dxa"/>
            <w:tcBorders>
              <w:top w:val="dotted" w:sz="2" w:space="0" w:color="D3D3D3"/>
              <w:left w:val="dotted" w:sz="2" w:space="0" w:color="D3D3D3"/>
              <w:bottom w:val="dotted" w:sz="4" w:space="0" w:color="D3D3D3"/>
              <w:right w:val="dotted" w:sz="2" w:space="0" w:color="D3D3D3"/>
            </w:tcBorders>
            <w:shd w:val="clear" w:color="auto" w:fill="auto"/>
            <w:tcMar>
              <w:top w:w="78" w:type="dxa"/>
              <w:left w:w="130" w:type="dxa"/>
              <w:bottom w:w="39" w:type="dxa"/>
              <w:right w:w="130" w:type="dxa"/>
            </w:tcMar>
            <w:hideMark/>
          </w:tcPr>
          <w:p w:rsidR="00263406" w:rsidRPr="00263406" w:rsidRDefault="00263406" w:rsidP="002634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3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2268" w:type="dxa"/>
            <w:tcBorders>
              <w:top w:val="dotted" w:sz="2" w:space="0" w:color="D3D3D3"/>
              <w:left w:val="dotted" w:sz="2" w:space="0" w:color="D3D3D3"/>
              <w:bottom w:val="dotted" w:sz="4" w:space="0" w:color="D3D3D3"/>
              <w:right w:val="dotted" w:sz="2" w:space="0" w:color="D3D3D3"/>
            </w:tcBorders>
            <w:shd w:val="clear" w:color="auto" w:fill="auto"/>
            <w:tcMar>
              <w:top w:w="78" w:type="dxa"/>
              <w:left w:w="130" w:type="dxa"/>
              <w:bottom w:w="39" w:type="dxa"/>
              <w:right w:w="130" w:type="dxa"/>
            </w:tcMar>
            <w:hideMark/>
          </w:tcPr>
          <w:p w:rsidR="00263406" w:rsidRPr="00263406" w:rsidRDefault="00263406" w:rsidP="002634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3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7</w:t>
            </w:r>
          </w:p>
        </w:tc>
      </w:tr>
      <w:tr w:rsidR="00263406" w:rsidRPr="00263406" w:rsidTr="00BC605E">
        <w:tc>
          <w:tcPr>
            <w:tcW w:w="514" w:type="dxa"/>
            <w:tcBorders>
              <w:top w:val="dotted" w:sz="2" w:space="0" w:color="D3D3D3"/>
              <w:left w:val="dotted" w:sz="2" w:space="0" w:color="D3D3D3"/>
              <w:bottom w:val="dotted" w:sz="4" w:space="0" w:color="D3D3D3"/>
              <w:right w:val="dotted" w:sz="2" w:space="0" w:color="D3D3D3"/>
            </w:tcBorders>
            <w:shd w:val="clear" w:color="auto" w:fill="auto"/>
            <w:tcMar>
              <w:top w:w="78" w:type="dxa"/>
              <w:left w:w="130" w:type="dxa"/>
              <w:bottom w:w="39" w:type="dxa"/>
              <w:right w:w="130" w:type="dxa"/>
            </w:tcMar>
            <w:hideMark/>
          </w:tcPr>
          <w:p w:rsidR="00263406" w:rsidRPr="00263406" w:rsidRDefault="00263406" w:rsidP="002634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340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dotted" w:sz="2" w:space="0" w:color="D3D3D3"/>
              <w:left w:val="dotted" w:sz="2" w:space="0" w:color="D3D3D3"/>
              <w:bottom w:val="dotted" w:sz="4" w:space="0" w:color="D3D3D3"/>
              <w:right w:val="dotted" w:sz="2" w:space="0" w:color="D3D3D3"/>
            </w:tcBorders>
            <w:shd w:val="clear" w:color="auto" w:fill="auto"/>
            <w:tcMar>
              <w:top w:w="78" w:type="dxa"/>
              <w:left w:w="130" w:type="dxa"/>
              <w:bottom w:w="39" w:type="dxa"/>
              <w:right w:w="130" w:type="dxa"/>
            </w:tcMar>
            <w:hideMark/>
          </w:tcPr>
          <w:p w:rsidR="00263406" w:rsidRPr="00263406" w:rsidRDefault="00263406" w:rsidP="002634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340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dotted" w:sz="2" w:space="0" w:color="D3D3D3"/>
              <w:left w:val="dotted" w:sz="2" w:space="0" w:color="D3D3D3"/>
              <w:bottom w:val="dotted" w:sz="4" w:space="0" w:color="D3D3D3"/>
              <w:right w:val="dotted" w:sz="2" w:space="0" w:color="D3D3D3"/>
            </w:tcBorders>
            <w:shd w:val="clear" w:color="auto" w:fill="auto"/>
            <w:tcMar>
              <w:top w:w="78" w:type="dxa"/>
              <w:left w:w="130" w:type="dxa"/>
              <w:bottom w:w="39" w:type="dxa"/>
              <w:right w:w="130" w:type="dxa"/>
            </w:tcMar>
            <w:hideMark/>
          </w:tcPr>
          <w:p w:rsidR="00263406" w:rsidRPr="00263406" w:rsidRDefault="00263406" w:rsidP="002634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340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dotted" w:sz="2" w:space="0" w:color="D3D3D3"/>
              <w:left w:val="dotted" w:sz="2" w:space="0" w:color="D3D3D3"/>
              <w:bottom w:val="dotted" w:sz="4" w:space="0" w:color="D3D3D3"/>
              <w:right w:val="dotted" w:sz="2" w:space="0" w:color="D3D3D3"/>
            </w:tcBorders>
            <w:shd w:val="clear" w:color="auto" w:fill="auto"/>
            <w:tcMar>
              <w:top w:w="78" w:type="dxa"/>
              <w:left w:w="130" w:type="dxa"/>
              <w:bottom w:w="39" w:type="dxa"/>
              <w:right w:w="130" w:type="dxa"/>
            </w:tcMar>
            <w:hideMark/>
          </w:tcPr>
          <w:p w:rsidR="00263406" w:rsidRPr="00263406" w:rsidRDefault="00263406" w:rsidP="002634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340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dotted" w:sz="2" w:space="0" w:color="D3D3D3"/>
              <w:left w:val="dotted" w:sz="2" w:space="0" w:color="D3D3D3"/>
              <w:bottom w:val="dotted" w:sz="4" w:space="0" w:color="D3D3D3"/>
              <w:right w:val="dotted" w:sz="2" w:space="0" w:color="D3D3D3"/>
            </w:tcBorders>
            <w:shd w:val="clear" w:color="auto" w:fill="auto"/>
            <w:tcMar>
              <w:top w:w="78" w:type="dxa"/>
              <w:left w:w="130" w:type="dxa"/>
              <w:bottom w:w="39" w:type="dxa"/>
              <w:right w:w="130" w:type="dxa"/>
            </w:tcMar>
            <w:hideMark/>
          </w:tcPr>
          <w:p w:rsidR="00263406" w:rsidRPr="00263406" w:rsidRDefault="00263406" w:rsidP="002634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340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dotted" w:sz="2" w:space="0" w:color="D3D3D3"/>
              <w:left w:val="dotted" w:sz="2" w:space="0" w:color="D3D3D3"/>
              <w:bottom w:val="dotted" w:sz="4" w:space="0" w:color="D3D3D3"/>
              <w:right w:val="dotted" w:sz="2" w:space="0" w:color="D3D3D3"/>
            </w:tcBorders>
            <w:shd w:val="clear" w:color="auto" w:fill="auto"/>
            <w:tcMar>
              <w:top w:w="78" w:type="dxa"/>
              <w:left w:w="130" w:type="dxa"/>
              <w:bottom w:w="39" w:type="dxa"/>
              <w:right w:w="130" w:type="dxa"/>
            </w:tcMar>
            <w:hideMark/>
          </w:tcPr>
          <w:p w:rsidR="00263406" w:rsidRPr="00263406" w:rsidRDefault="00263406" w:rsidP="002634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340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dotted" w:sz="2" w:space="0" w:color="D3D3D3"/>
              <w:left w:val="dotted" w:sz="2" w:space="0" w:color="D3D3D3"/>
              <w:bottom w:val="dotted" w:sz="4" w:space="0" w:color="D3D3D3"/>
              <w:right w:val="dotted" w:sz="2" w:space="0" w:color="D3D3D3"/>
            </w:tcBorders>
            <w:shd w:val="clear" w:color="auto" w:fill="auto"/>
            <w:tcMar>
              <w:top w:w="78" w:type="dxa"/>
              <w:left w:w="130" w:type="dxa"/>
              <w:bottom w:w="39" w:type="dxa"/>
              <w:right w:w="130" w:type="dxa"/>
            </w:tcMar>
            <w:hideMark/>
          </w:tcPr>
          <w:p w:rsidR="00263406" w:rsidRPr="00263406" w:rsidRDefault="00263406" w:rsidP="002634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340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41383F" w:rsidRPr="00263406" w:rsidRDefault="0041383F" w:rsidP="009B3DEC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sectPr w:rsidR="0041383F" w:rsidRPr="00263406" w:rsidSect="003F4FC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EA7" w:rsidRDefault="00DB7EA7" w:rsidP="003F4FCD">
      <w:pPr>
        <w:spacing w:after="0" w:line="240" w:lineRule="auto"/>
      </w:pPr>
      <w:r>
        <w:separator/>
      </w:r>
    </w:p>
  </w:endnote>
  <w:endnote w:type="continuationSeparator" w:id="1">
    <w:p w:rsidR="00DB7EA7" w:rsidRDefault="00DB7EA7" w:rsidP="003F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46391"/>
      <w:docPartObj>
        <w:docPartGallery w:val="Page Numbers (Bottom of Page)"/>
        <w:docPartUnique/>
      </w:docPartObj>
    </w:sdtPr>
    <w:sdtContent>
      <w:p w:rsidR="003F4FCD" w:rsidRDefault="00900618">
        <w:pPr>
          <w:pStyle w:val="a7"/>
          <w:jc w:val="center"/>
        </w:pPr>
        <w:fldSimple w:instr=" PAGE   \* MERGEFORMAT ">
          <w:r w:rsidR="0009488A">
            <w:rPr>
              <w:noProof/>
            </w:rPr>
            <w:t>2</w:t>
          </w:r>
        </w:fldSimple>
      </w:p>
    </w:sdtContent>
  </w:sdt>
  <w:p w:rsidR="003F4FCD" w:rsidRDefault="003F4F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EA7" w:rsidRDefault="00DB7EA7" w:rsidP="003F4FCD">
      <w:pPr>
        <w:spacing w:after="0" w:line="240" w:lineRule="auto"/>
      </w:pPr>
      <w:r>
        <w:separator/>
      </w:r>
    </w:p>
  </w:footnote>
  <w:footnote w:type="continuationSeparator" w:id="1">
    <w:p w:rsidR="00DB7EA7" w:rsidRDefault="00DB7EA7" w:rsidP="003F4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3406"/>
    <w:rsid w:val="0009488A"/>
    <w:rsid w:val="00263406"/>
    <w:rsid w:val="003F4FCD"/>
    <w:rsid w:val="0041383F"/>
    <w:rsid w:val="007E0A96"/>
    <w:rsid w:val="00900618"/>
    <w:rsid w:val="009B3DEC"/>
    <w:rsid w:val="00BC605E"/>
    <w:rsid w:val="00DB7EA7"/>
    <w:rsid w:val="00F7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340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F4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4FCD"/>
  </w:style>
  <w:style w:type="paragraph" w:styleId="a7">
    <w:name w:val="footer"/>
    <w:basedOn w:val="a"/>
    <w:link w:val="a8"/>
    <w:uiPriority w:val="99"/>
    <w:unhideWhenUsed/>
    <w:rsid w:val="003F4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4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E2D24-3A91-4CB9-B9A6-EB520C56C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2017-04-11T06:22:00Z</dcterms:created>
  <dcterms:modified xsi:type="dcterms:W3CDTF">2017-06-21T05:16:00Z</dcterms:modified>
</cp:coreProperties>
</file>