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9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788984</wp:posOffset>
                </wp:positionH>
                <wp:positionV relativeFrom="page">
                  <wp:posOffset>2591114</wp:posOffset>
                </wp:positionV>
                <wp:extent cx="6238875" cy="6124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38875" cy="6124575"/>
                          <a:chExt cx="6238875" cy="61245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4" cy="6124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77188" y="139927"/>
                            <a:ext cx="2038350" cy="687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-1" w:right="18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8"/>
                                  <w:sz w:val="28"/>
                                </w:rPr>
                                <w:t>Включение</w:t>
                              </w:r>
                              <w:r>
                                <w:rPr>
                                  <w:spacing w:val="-4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сторонами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арбитражной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оговорки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в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договор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059202" y="134315"/>
                            <a:ext cx="1800225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235" w:right="18" w:hanging="236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Возникновение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спора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между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сторонами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21568" y="1792808"/>
                            <a:ext cx="2044700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18" w:firstLine="541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Представлением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ответчиком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отзыв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8"/>
                                </w:rPr>
                                <w:t>иск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47742" y="1891389"/>
                            <a:ext cx="1851660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18" w:firstLine="426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6"/>
                                  <w:sz w:val="28"/>
                                </w:rPr>
                                <w:t>Подача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искового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заявления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Арбитраж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2860" y="3576445"/>
                            <a:ext cx="1732914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0"/>
                                <w:ind w:left="101" w:right="18" w:hanging="102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Избрание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арбитра</w:t>
                              </w:r>
                              <w:r>
                                <w:rPr>
                                  <w:spacing w:val="-32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из 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реестра</w:t>
                              </w:r>
                              <w:r>
                                <w:rPr>
                                  <w:spacing w:val="-4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Арбитража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96742" y="3631309"/>
                            <a:ext cx="206121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0"/>
                                <w:ind w:left="0" w:right="18" w:firstLine="845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Проведение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арбитражного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заседания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04983" y="5408924"/>
                            <a:ext cx="2211070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1129" w:right="18" w:hanging="113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Исполнение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арбитражного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07446" y="5408924"/>
                            <a:ext cx="1935480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0"/>
                                <w:ind w:left="0" w:right="18" w:firstLine="826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Вынесение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арбитражного</w:t>
                              </w:r>
                              <w:r>
                                <w:rPr>
                                  <w:spacing w:val="-33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решения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124748pt;margin-top:204.024734pt;width:491.25pt;height:482.25pt;mso-position-horizontal-relative:page;mso-position-vertical-relative:page;z-index:15728640" id="docshapegroup1" coordorigin="1242,4080" coordsize="9825,9645">
                <v:shape style="position:absolute;left:1242;top:4080;width:9825;height:964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836;top:4300;width:3210;height:1082" type="#_x0000_t202" id="docshape3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-1" w:right="18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>Включение</w:t>
                        </w:r>
                        <w:r>
                          <w:rPr>
                            <w:spacing w:val="-44"/>
                            <w:sz w:val="28"/>
                          </w:rPr>
                          <w:t> </w:t>
                        </w:r>
                        <w:r>
                          <w:rPr>
                            <w:spacing w:val="-8"/>
                            <w:sz w:val="28"/>
                          </w:rPr>
                          <w:t>сторонами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арбитражной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оговорки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в </w:t>
                        </w:r>
                        <w:r>
                          <w:rPr>
                            <w:spacing w:val="-2"/>
                            <w:sz w:val="28"/>
                          </w:rPr>
                          <w:t>договор</w:t>
                        </w:r>
                      </w:p>
                    </w:txbxContent>
                  </v:textbox>
                  <w10:wrap type="none"/>
                </v:shape>
                <v:shape style="position:absolute;left:7634;top:4292;width:2835;height:722" type="#_x0000_t202" id="docshape4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235" w:right="18" w:hanging="23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0"/>
                            <w:sz w:val="28"/>
                          </w:rPr>
                          <w:t>Возникновение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спора </w:t>
                        </w:r>
                        <w:r>
                          <w:rPr>
                            <w:spacing w:val="-4"/>
                            <w:sz w:val="28"/>
                          </w:rPr>
                          <w:t>между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4"/>
                            <w:sz w:val="28"/>
                          </w:rPr>
                          <w:t>сторонами</w:t>
                        </w:r>
                      </w:p>
                    </w:txbxContent>
                  </v:textbox>
                  <w10:wrap type="none"/>
                </v:shape>
                <v:shape style="position:absolute;left:1906;top:6903;width:3220;height:722" type="#_x0000_t202" id="docshape5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18" w:firstLine="54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Представлением </w:t>
                        </w:r>
                        <w:r>
                          <w:rPr>
                            <w:w w:val="90"/>
                            <w:sz w:val="28"/>
                          </w:rPr>
                          <w:t>ответчиком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отзыв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на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w w:val="90"/>
                            <w:sz w:val="28"/>
                          </w:rPr>
                          <w:t>иск</w:t>
                        </w:r>
                      </w:p>
                    </w:txbxContent>
                  </v:textbox>
                  <w10:wrap type="none"/>
                </v:shape>
                <v:shape style="position:absolute;left:7616;top:7059;width:2916;height:722" type="#_x0000_t202" id="docshape6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18" w:firstLine="42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Подача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искового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заявления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в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Арбитраж</w:t>
                        </w:r>
                      </w:p>
                    </w:txbxContent>
                  </v:textbox>
                  <w10:wrap type="none"/>
                </v:shape>
                <v:shape style="position:absolute;left:2191;top:9712;width:2729;height:737" type="#_x0000_t202" id="docshape7" filled="false" stroked="false">
                  <v:textbox inset="0,0,0,0">
                    <w:txbxContent>
                      <w:p>
                        <w:pPr>
                          <w:spacing w:line="264" w:lineRule="auto" w:before="0"/>
                          <w:ind w:left="101" w:right="18" w:hanging="10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0"/>
                            <w:sz w:val="28"/>
                          </w:rPr>
                          <w:t>Избрание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арбитра</w:t>
                        </w:r>
                        <w:r>
                          <w:rPr>
                            <w:spacing w:val="-32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из </w:t>
                        </w:r>
                        <w:r>
                          <w:rPr>
                            <w:spacing w:val="-12"/>
                            <w:sz w:val="28"/>
                          </w:rPr>
                          <w:t>реестра</w:t>
                        </w:r>
                        <w:r>
                          <w:rPr>
                            <w:spacing w:val="-42"/>
                            <w:sz w:val="28"/>
                          </w:rPr>
                          <w:t> </w:t>
                        </w:r>
                        <w:r>
                          <w:rPr>
                            <w:spacing w:val="-12"/>
                            <w:sz w:val="28"/>
                          </w:rPr>
                          <w:t>Арбитража</w:t>
                        </w:r>
                      </w:p>
                    </w:txbxContent>
                  </v:textbox>
                  <w10:wrap type="none"/>
                </v:shape>
                <v:shape style="position:absolute;left:7536;top:9799;width:3246;height:737" type="#_x0000_t202" id="docshape8" filled="false" stroked="false">
                  <v:textbox inset="0,0,0,0">
                    <w:txbxContent>
                      <w:p>
                        <w:pPr>
                          <w:spacing w:line="264" w:lineRule="auto" w:before="0"/>
                          <w:ind w:left="0" w:right="18" w:firstLine="84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Проведение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арбитражного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заседания</w:t>
                        </w:r>
                      </w:p>
                    </w:txbxContent>
                  </v:textbox>
                  <w10:wrap type="none"/>
                </v:shape>
                <v:shape style="position:absolute;left:1880;top:12598;width:3482;height:722" type="#_x0000_t202" id="docshape9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1129" w:right="18" w:hanging="113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0"/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арбитражного </w:t>
                        </w:r>
                        <w:r>
                          <w:rPr>
                            <w:spacing w:val="-2"/>
                            <w:sz w:val="28"/>
                          </w:rPr>
                          <w:t>решения</w:t>
                        </w:r>
                      </w:p>
                    </w:txbxContent>
                  </v:textbox>
                  <w10:wrap type="none"/>
                </v:shape>
                <v:shape style="position:absolute;left:7710;top:12598;width:3048;height:722" type="#_x0000_t202" id="docshape10" filled="false" stroked="false">
                  <v:textbox inset="0,0,0,0">
                    <w:txbxContent>
                      <w:p>
                        <w:pPr>
                          <w:spacing w:line="254" w:lineRule="auto" w:before="0"/>
                          <w:ind w:left="0" w:right="18" w:firstLine="82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Вынесение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арбитражного</w:t>
                        </w:r>
                        <w:r>
                          <w:rPr>
                            <w:spacing w:val="-33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8"/>
                          </w:rPr>
                          <w:t>решения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747070" cy="1742217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070" cy="174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</w:pPr>
      <w:r>
        <w:rPr>
          <w:w w:val="90"/>
        </w:rPr>
        <w:t>ЭТАПЫ</w:t>
      </w:r>
      <w:r>
        <w:rPr>
          <w:spacing w:val="-4"/>
          <w:w w:val="90"/>
        </w:rPr>
        <w:t> </w:t>
      </w:r>
      <w:r>
        <w:rPr>
          <w:w w:val="90"/>
        </w:rPr>
        <w:t>ПРОХОЖДЕНИЯ</w:t>
      </w:r>
      <w:r>
        <w:rPr>
          <w:spacing w:val="-3"/>
          <w:w w:val="90"/>
        </w:rPr>
        <w:t> </w:t>
      </w:r>
      <w:r>
        <w:rPr>
          <w:w w:val="90"/>
        </w:rPr>
        <w:t>АРБИТРАЖНОГО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ДЕЛА</w:t>
      </w:r>
    </w:p>
    <w:sectPr>
      <w:type w:val="continuous"/>
      <w:pgSz w:w="11910" w:h="16850"/>
      <w:pgMar w:top="520" w:bottom="2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68"/>
    </w:pPr>
    <w:rPr>
      <w:rFonts w:ascii="Verdana" w:hAnsi="Verdana" w:eastAsia="Verdana" w:cs="Verdana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@FREEHVB ⇅ Telegram (34)</dc:creator>
  <cp:keywords>DAGZZW8MqIQ,BAGWY3WdGY4</cp:keywords>
  <dc:title>shema.pdf</dc:title>
  <dcterms:created xsi:type="dcterms:W3CDTF">2024-12-15T21:36:43Z</dcterms:created>
  <dcterms:modified xsi:type="dcterms:W3CDTF">2024-12-15T21:36:43Z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